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ED5C" w14:textId="77777777" w:rsidR="00313DB7" w:rsidRDefault="00313DB7" w:rsidP="00313DB7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ОБЩИЕ ПРАВИЛА БРОНИРОВАНИЯ ТУРИСТИЧЕСКИХ ПРОДУКТОВ</w:t>
      </w:r>
      <w:r>
        <w:rPr>
          <w:rFonts w:ascii="Segoe UI" w:hAnsi="Segoe UI" w:cs="Segoe UI"/>
          <w:color w:val="0F1115"/>
        </w:rPr>
        <w:br/>
      </w:r>
      <w:r>
        <w:rPr>
          <w:rStyle w:val="ac"/>
          <w:rFonts w:ascii="Segoe UI" w:eastAsiaTheme="majorEastAsia" w:hAnsi="Segoe UI" w:cs="Segoe UI"/>
          <w:color w:val="0F1115"/>
        </w:rPr>
        <w:t>ООО «Котики Тур»</w:t>
      </w:r>
    </w:p>
    <w:p w14:paraId="2C64D01E" w14:textId="6B81156B" w:rsidR="00313DB7" w:rsidRDefault="00313DB7" w:rsidP="00313D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1. Порядок бронирования</w:t>
      </w:r>
      <w:r>
        <w:rPr>
          <w:rFonts w:ascii="Segoe UI" w:hAnsi="Segoe UI" w:cs="Segoe UI"/>
          <w:color w:val="0F1115"/>
        </w:rPr>
        <w:br/>
        <w:t>1.1. Предварительное ознакомление с ценовыми предложениями и наличием мест осуществляется партнерами</w:t>
      </w:r>
      <w:r w:rsidR="00AB1D3F">
        <w:rPr>
          <w:rFonts w:ascii="Segoe UI" w:hAnsi="Segoe UI" w:cs="Segoe UI"/>
          <w:color w:val="0F1115"/>
        </w:rPr>
        <w:t xml:space="preserve"> и Туристами</w:t>
      </w:r>
      <w:r>
        <w:rPr>
          <w:rFonts w:ascii="Segoe UI" w:hAnsi="Segoe UI" w:cs="Segoe UI"/>
          <w:color w:val="0F1115"/>
        </w:rPr>
        <w:t xml:space="preserve"> на сайте </w:t>
      </w:r>
      <w:r w:rsidR="00AB1D3F" w:rsidRPr="00AB1D3F">
        <w:rPr>
          <w:rFonts w:ascii="Segoe UI" w:hAnsi="Segoe UI" w:cs="Segoe UI"/>
          <w:color w:val="0F1115"/>
        </w:rPr>
        <w:t>https://kotikitour.ru/</w:t>
      </w:r>
      <w:r>
        <w:rPr>
          <w:rFonts w:ascii="Segoe UI" w:hAnsi="Segoe UI" w:cs="Segoe UI"/>
          <w:color w:val="0F1115"/>
        </w:rPr>
        <w:t xml:space="preserve">. Указанная информация носит справочный характер и не является гарантией подтверждения бронирования. Рекомендуется предварительно согласовать возможные альтернативы по датам </w:t>
      </w:r>
      <w:r w:rsidR="00AB1D3F">
        <w:rPr>
          <w:rFonts w:ascii="Segoe UI" w:hAnsi="Segoe UI" w:cs="Segoe UI"/>
          <w:color w:val="0F1115"/>
        </w:rPr>
        <w:t>поездок</w:t>
      </w:r>
      <w:r>
        <w:rPr>
          <w:rFonts w:ascii="Segoe UI" w:hAnsi="Segoe UI" w:cs="Segoe UI"/>
          <w:color w:val="0F1115"/>
        </w:rPr>
        <w:t xml:space="preserve"> и параметрам размещения.</w:t>
      </w:r>
      <w:r>
        <w:rPr>
          <w:rFonts w:ascii="Segoe UI" w:hAnsi="Segoe UI" w:cs="Segoe UI"/>
          <w:color w:val="0F1115"/>
        </w:rPr>
        <w:br/>
        <w:t>1.2. После заключения Агентского договора партнеру</w:t>
      </w:r>
      <w:r w:rsidR="00F2251F" w:rsidRPr="00F2251F">
        <w:rPr>
          <w:rFonts w:ascii="Segoe UI" w:hAnsi="Segoe UI" w:cs="Segoe UI"/>
          <w:color w:val="0F1115"/>
        </w:rPr>
        <w:t>/</w:t>
      </w:r>
      <w:r w:rsidR="00F2251F">
        <w:rPr>
          <w:rFonts w:ascii="Segoe UI" w:hAnsi="Segoe UI" w:cs="Segoe UI"/>
          <w:color w:val="0F1115"/>
        </w:rPr>
        <w:t xml:space="preserve"> Туристу</w:t>
      </w:r>
      <w:r>
        <w:rPr>
          <w:rFonts w:ascii="Segoe UI" w:hAnsi="Segoe UI" w:cs="Segoe UI"/>
          <w:color w:val="0F1115"/>
        </w:rPr>
        <w:t xml:space="preserve"> предоставляются уникальные логин и пароль для доступа к системе онлайн-бронирования.</w:t>
      </w:r>
      <w:r>
        <w:rPr>
          <w:rFonts w:ascii="Segoe UI" w:hAnsi="Segoe UI" w:cs="Segoe UI"/>
          <w:color w:val="0F1115"/>
        </w:rPr>
        <w:br/>
        <w:t>1.3. Бронирование осуществляется через разделы «Поиск туров» или «Личный кабинет агентства» на сайте </w:t>
      </w:r>
      <w:r w:rsidR="00F2251F" w:rsidRPr="00F2251F">
        <w:rPr>
          <w:rFonts w:ascii="Segoe UI" w:hAnsi="Segoe UI" w:cs="Segoe UI"/>
          <w:color w:val="0F1115"/>
        </w:rPr>
        <w:t>https://kotikitour.ru/</w:t>
      </w:r>
      <w:r w:rsidR="00F2251F">
        <w:rPr>
          <w:rFonts w:ascii="Segoe UI" w:hAnsi="Segoe UI" w:cs="Segoe UI"/>
          <w:color w:val="0F1115"/>
        </w:rPr>
        <w:t>.</w:t>
      </w:r>
    </w:p>
    <w:p w14:paraId="3290E5BE" w14:textId="5ABB32F6" w:rsidR="00313DB7" w:rsidRDefault="00313DB7" w:rsidP="00313D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2. Индивидуальные туры</w:t>
      </w:r>
      <w:r>
        <w:rPr>
          <w:rFonts w:ascii="Segoe UI" w:hAnsi="Segoe UI" w:cs="Segoe UI"/>
          <w:color w:val="0F1115"/>
        </w:rPr>
        <w:br/>
        <w:t>2.1. Запросы на расчет и бронирование индивидуальных туров направляются на электронную почту </w:t>
      </w:r>
      <w:r w:rsidR="00F2251F" w:rsidRPr="00F2251F">
        <w:rPr>
          <w:rFonts w:ascii="Segoe UI" w:hAnsi="Segoe UI" w:cs="Segoe UI"/>
          <w:color w:val="0F1115"/>
        </w:rPr>
        <w:t>kotiki.tour@yandex.ru</w:t>
      </w:r>
      <w:r w:rsidR="00F2251F">
        <w:rPr>
          <w:rFonts w:ascii="Segoe UI" w:hAnsi="Segoe UI" w:cs="Segoe UI"/>
          <w:color w:val="0F1115"/>
        </w:rPr>
        <w:t>.</w:t>
      </w:r>
    </w:p>
    <w:p w14:paraId="7BCA7180" w14:textId="22B94E55" w:rsidR="00313DB7" w:rsidRDefault="00313DB7" w:rsidP="00313D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3. Подтверждение заявки и оплата</w:t>
      </w:r>
      <w:r>
        <w:rPr>
          <w:rFonts w:ascii="Segoe UI" w:hAnsi="Segoe UI" w:cs="Segoe UI"/>
          <w:color w:val="0F1115"/>
        </w:rPr>
        <w:br/>
        <w:t xml:space="preserve">3.1. В течение </w:t>
      </w:r>
      <w:r w:rsidR="00F2251F">
        <w:rPr>
          <w:rFonts w:ascii="Segoe UI" w:hAnsi="Segoe UI" w:cs="Segoe UI"/>
          <w:color w:val="0F1115"/>
        </w:rPr>
        <w:t>72</w:t>
      </w:r>
      <w:r>
        <w:rPr>
          <w:rFonts w:ascii="Segoe UI" w:hAnsi="Segoe UI" w:cs="Segoe UI"/>
          <w:color w:val="0F1115"/>
        </w:rPr>
        <w:t xml:space="preserve"> часов с момента получения заявки партнеру</w:t>
      </w:r>
      <w:r w:rsidR="00F2251F">
        <w:rPr>
          <w:rFonts w:ascii="Segoe UI" w:hAnsi="Segoe UI" w:cs="Segoe UI"/>
          <w:color w:val="0F1115"/>
        </w:rPr>
        <w:t xml:space="preserve"> или Туристу</w:t>
      </w:r>
      <w:r>
        <w:rPr>
          <w:rFonts w:ascii="Segoe UI" w:hAnsi="Segoe UI" w:cs="Segoe UI"/>
          <w:color w:val="0F1115"/>
        </w:rPr>
        <w:t xml:space="preserve"> направляется подтверждение бронирования с расчет</w:t>
      </w:r>
      <w:r w:rsidR="00F2251F">
        <w:rPr>
          <w:rFonts w:ascii="Segoe UI" w:hAnsi="Segoe UI" w:cs="Segoe UI"/>
          <w:color w:val="0F1115"/>
        </w:rPr>
        <w:t>ом</w:t>
      </w:r>
      <w:r>
        <w:rPr>
          <w:rFonts w:ascii="Segoe UI" w:hAnsi="Segoe UI" w:cs="Segoe UI"/>
          <w:color w:val="0F1115"/>
        </w:rPr>
        <w:t xml:space="preserve"> стоимости.</w:t>
      </w:r>
      <w:r>
        <w:rPr>
          <w:rFonts w:ascii="Segoe UI" w:hAnsi="Segoe UI" w:cs="Segoe UI"/>
          <w:color w:val="0F1115"/>
        </w:rPr>
        <w:br/>
        <w:t>3.2. В подтвержденной заявке в Личном кабинете указываются строгие сроки оплаты и предоставления необходимых документов. Несоблюдение данных сроков дает право ООО «Котики Тур» аннулировать бронирование в одностороннем порядке без дополнительного уведомления.</w:t>
      </w:r>
      <w:r>
        <w:rPr>
          <w:rFonts w:ascii="Segoe UI" w:hAnsi="Segoe UI" w:cs="Segoe UI"/>
          <w:color w:val="0F1115"/>
        </w:rPr>
        <w:br/>
        <w:t>3.3. Внесение предоплаты (депозита) по неподтвержденной заявке не является гарантией предоставления запрошенных услуг и не обязывает туроператора к их оказанию.</w:t>
      </w:r>
    </w:p>
    <w:p w14:paraId="207146A5" w14:textId="29696F6F" w:rsidR="00313DB7" w:rsidRDefault="00313DB7" w:rsidP="00313DB7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4. Аннуляция бронирования</w:t>
      </w:r>
      <w:r>
        <w:rPr>
          <w:rFonts w:ascii="Segoe UI" w:hAnsi="Segoe UI" w:cs="Segoe UI"/>
          <w:color w:val="0F1115"/>
        </w:rPr>
        <w:br/>
        <w:t>4.1. Аннуляция подтвержденного бронирования осуществляется через Личный кабинет или по электронной почте</w:t>
      </w:r>
      <w:r w:rsidR="00F2251F">
        <w:rPr>
          <w:rFonts w:ascii="Segoe UI" w:hAnsi="Segoe UI" w:cs="Segoe UI"/>
          <w:color w:val="0F1115"/>
        </w:rPr>
        <w:t xml:space="preserve"> </w:t>
      </w:r>
      <w:r w:rsidR="00F2251F" w:rsidRPr="00F2251F">
        <w:rPr>
          <w:rFonts w:ascii="Segoe UI" w:hAnsi="Segoe UI" w:cs="Segoe UI"/>
          <w:color w:val="0F1115"/>
        </w:rPr>
        <w:t>kotiki.tour@yandex.ru</w:t>
      </w:r>
      <w:r>
        <w:rPr>
          <w:rFonts w:ascii="Segoe UI" w:hAnsi="Segoe UI" w:cs="Segoe UI"/>
          <w:color w:val="0F1115"/>
        </w:rPr>
        <w:t>.</w:t>
      </w:r>
      <w:r>
        <w:rPr>
          <w:rFonts w:ascii="Segoe UI" w:hAnsi="Segoe UI" w:cs="Segoe UI"/>
          <w:color w:val="0F1115"/>
        </w:rPr>
        <w:br/>
        <w:t>4.2. В случае аннуляции в сроки, предусматривающие штрафные санкции, они подлежат применению независимо от факта полной или частичной оплаты тура. Партнер обязуется информировать об этом конечных клиентов.</w:t>
      </w:r>
      <w:r>
        <w:rPr>
          <w:rFonts w:ascii="Segoe UI" w:hAnsi="Segoe UI" w:cs="Segoe UI"/>
          <w:color w:val="0F1115"/>
        </w:rPr>
        <w:br/>
        <w:t xml:space="preserve">4.3. Рекомендуется направлять в адрес </w:t>
      </w:r>
      <w:r w:rsidR="00F2251F">
        <w:rPr>
          <w:rFonts w:ascii="Segoe UI" w:hAnsi="Segoe UI" w:cs="Segoe UI"/>
          <w:color w:val="0F1115"/>
        </w:rPr>
        <w:t>Т</w:t>
      </w:r>
      <w:r>
        <w:rPr>
          <w:rFonts w:ascii="Segoe UI" w:hAnsi="Segoe UI" w:cs="Segoe UI"/>
          <w:color w:val="0F1115"/>
        </w:rPr>
        <w:t>уроператора только бронирования, обеспеченные предоплатой от клиента.</w:t>
      </w:r>
    </w:p>
    <w:p w14:paraId="34AFE742" w14:textId="77777777" w:rsidR="00313DB7" w:rsidRDefault="00313DB7" w:rsidP="00313DB7">
      <w:pPr>
        <w:pStyle w:val="ds-markdown-paragraph"/>
        <w:shd w:val="clear" w:color="auto" w:fill="FFFFFF"/>
        <w:spacing w:before="240" w:beforeAutospacing="0" w:after="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5. Регламент обработки запросов</w:t>
      </w:r>
      <w:r>
        <w:rPr>
          <w:rFonts w:ascii="Segoe UI" w:hAnsi="Segoe UI" w:cs="Segoe UI"/>
          <w:color w:val="0F1115"/>
        </w:rPr>
        <w:br/>
        <w:t>5.1. Все запросы, вопросы по заявкам и уведомления об отмене принимаются исключительно в рабочие часы, установленные ООО «Котики Тур».</w:t>
      </w:r>
      <w:r>
        <w:rPr>
          <w:rFonts w:ascii="Segoe UI" w:hAnsi="Segoe UI" w:cs="Segoe UI"/>
          <w:color w:val="0F1115"/>
        </w:rPr>
        <w:br/>
        <w:t>5.2. Запросы, поступившие в нерабочее время, считаются полученными в первый следующий рабочий день и обрабатываются в соответствии с очередностью. Датой запроса на отмену считается дата его обработки в рабочие часы.</w:t>
      </w:r>
    </w:p>
    <w:p w14:paraId="6110CFC0" w14:textId="77777777" w:rsidR="005D632A" w:rsidRDefault="005D632A" w:rsidP="00F2251F">
      <w:pPr>
        <w:pStyle w:val="ds-markdown-paragraph"/>
        <w:shd w:val="clear" w:color="auto" w:fill="FFFFFF"/>
        <w:spacing w:before="0" w:beforeAutospacing="0" w:after="240" w:afterAutospacing="0"/>
        <w:rPr>
          <w:rStyle w:val="ac"/>
          <w:rFonts w:ascii="Segoe UI" w:eastAsiaTheme="majorEastAsia" w:hAnsi="Segoe UI" w:cs="Segoe UI"/>
          <w:color w:val="0F1115"/>
        </w:rPr>
      </w:pPr>
    </w:p>
    <w:p w14:paraId="6CA908AA" w14:textId="7CC00D19" w:rsidR="00F2251F" w:rsidRDefault="00F2251F" w:rsidP="00F2251F">
      <w:pPr>
        <w:pStyle w:val="ds-markdown-paragraph"/>
        <w:shd w:val="clear" w:color="auto" w:fill="FFFFFF"/>
        <w:spacing w:before="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lastRenderedPageBreak/>
        <w:t>ООО «Котики Тур»</w:t>
      </w:r>
      <w:r>
        <w:rPr>
          <w:rFonts w:ascii="Segoe UI" w:hAnsi="Segoe UI" w:cs="Segoe UI"/>
          <w:color w:val="0F1115"/>
        </w:rPr>
        <w:br/>
      </w:r>
      <w:r>
        <w:rPr>
          <w:rStyle w:val="ac"/>
          <w:rFonts w:ascii="Segoe UI" w:eastAsiaTheme="majorEastAsia" w:hAnsi="Segoe UI" w:cs="Segoe UI"/>
          <w:color w:val="0F1115"/>
        </w:rPr>
        <w:t>УСЛОВИЯ АННУЛЯЦИИ И ВНЕСЕНИЯ ИЗМЕНЕНИЙ ДЛЯ ТУРОВ</w:t>
      </w:r>
    </w:p>
    <w:p w14:paraId="2BBE5A78" w14:textId="0DF9EE44" w:rsidR="00F2251F" w:rsidRDefault="00F2251F" w:rsidP="00F2251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1. Финансовые условия при аннуляции</w:t>
      </w:r>
      <w:r>
        <w:rPr>
          <w:rFonts w:ascii="Segoe UI" w:hAnsi="Segoe UI" w:cs="Segoe UI"/>
          <w:color w:val="0F1115"/>
        </w:rPr>
        <w:br/>
        <w:t>1.1. Размер фактически понесённых расходов (ФПР) при</w:t>
      </w:r>
      <w:r w:rsidR="005D632A">
        <w:rPr>
          <w:rFonts w:ascii="Segoe UI" w:hAnsi="Segoe UI" w:cs="Segoe UI"/>
          <w:color w:val="0F1115"/>
        </w:rPr>
        <w:t xml:space="preserve"> </w:t>
      </w:r>
      <w:proofErr w:type="spellStart"/>
      <w:r w:rsidR="005D632A">
        <w:rPr>
          <w:rFonts w:ascii="Segoe UI" w:hAnsi="Segoe UI" w:cs="Segoe UI"/>
          <w:color w:val="0F1115"/>
        </w:rPr>
        <w:t>несвоевреммной</w:t>
      </w:r>
      <w:proofErr w:type="spellEnd"/>
      <w:r>
        <w:rPr>
          <w:rFonts w:ascii="Segoe UI" w:hAnsi="Segoe UI" w:cs="Segoe UI"/>
          <w:color w:val="0F1115"/>
        </w:rPr>
        <w:t xml:space="preserve"> аннуляции тура определяется в индивидуальном порядке в соответствии с правилами </w:t>
      </w:r>
      <w:r w:rsidR="005D632A">
        <w:rPr>
          <w:rFonts w:ascii="Segoe UI" w:hAnsi="Segoe UI" w:cs="Segoe UI"/>
          <w:color w:val="0F1115"/>
        </w:rPr>
        <w:t xml:space="preserve">контрагентов (Отели, Авиаперевозчики и т.д.) </w:t>
      </w:r>
      <w:r>
        <w:rPr>
          <w:rFonts w:ascii="Segoe UI" w:hAnsi="Segoe UI" w:cs="Segoe UI"/>
          <w:color w:val="0F1115"/>
        </w:rPr>
        <w:t>и может достигать 100% от стоимости турпродукта вне зависимости от срока отказа.</w:t>
      </w:r>
      <w:r>
        <w:rPr>
          <w:rFonts w:ascii="Segoe UI" w:hAnsi="Segoe UI" w:cs="Segoe UI"/>
          <w:color w:val="0F1115"/>
        </w:rPr>
        <w:br/>
        <w:t>1.2. Дополнительно к ФПР удерживаются расходы по услугам, оказанным до даты начала тура (оформление виз, страховка от невыезда и т.д.).</w:t>
      </w:r>
    </w:p>
    <w:p w14:paraId="05C7ACAA" w14:textId="6036A69E" w:rsidR="005D632A" w:rsidRDefault="005D632A" w:rsidP="00F2251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Style w:val="ac"/>
          <w:rFonts w:ascii="Segoe UI" w:eastAsiaTheme="majorEastAsia" w:hAnsi="Segoe UI" w:cs="Segoe UI"/>
          <w:color w:val="0F1115"/>
        </w:rPr>
        <w:t>2</w:t>
      </w:r>
      <w:r w:rsidR="00F2251F">
        <w:rPr>
          <w:rStyle w:val="ac"/>
          <w:rFonts w:ascii="Segoe UI" w:eastAsiaTheme="majorEastAsia" w:hAnsi="Segoe UI" w:cs="Segoe UI"/>
          <w:color w:val="0F1115"/>
        </w:rPr>
        <w:t>. Внесение изменений в подтверждённый тур</w:t>
      </w:r>
      <w:r w:rsidR="00F2251F">
        <w:rPr>
          <w:rFonts w:ascii="Segoe UI" w:hAnsi="Segoe UI" w:cs="Segoe UI"/>
          <w:color w:val="0F1115"/>
        </w:rPr>
        <w:br/>
        <w:t>3.1. Внесение изменений возможно только при подтверждении такой возможности Туроператором.</w:t>
      </w:r>
      <w:r w:rsidR="00F2251F">
        <w:rPr>
          <w:rFonts w:ascii="Segoe UI" w:hAnsi="Segoe UI" w:cs="Segoe UI"/>
          <w:color w:val="0F1115"/>
        </w:rPr>
        <w:br/>
        <w:t xml:space="preserve">3.2. Если требуемые изменения (например, замена отеля, дат тура, полная замена фамилии туриста) невозможны </w:t>
      </w:r>
      <w:r>
        <w:rPr>
          <w:rFonts w:ascii="Segoe UI" w:hAnsi="Segoe UI" w:cs="Segoe UI"/>
          <w:color w:val="0F1115"/>
        </w:rPr>
        <w:t xml:space="preserve">в случае отказа </w:t>
      </w:r>
      <w:r w:rsidR="00F2251F">
        <w:rPr>
          <w:rFonts w:ascii="Segoe UI" w:hAnsi="Segoe UI" w:cs="Segoe UI"/>
          <w:color w:val="0F1115"/>
        </w:rPr>
        <w:t>поставщик</w:t>
      </w:r>
      <w:r>
        <w:rPr>
          <w:rFonts w:ascii="Segoe UI" w:hAnsi="Segoe UI" w:cs="Segoe UI"/>
          <w:color w:val="0F1115"/>
        </w:rPr>
        <w:t>ами</w:t>
      </w:r>
      <w:r w:rsidR="00F2251F">
        <w:rPr>
          <w:rFonts w:ascii="Segoe UI" w:hAnsi="Segoe UI" w:cs="Segoe UI"/>
          <w:color w:val="0F1115"/>
        </w:rPr>
        <w:t xml:space="preserve"> услуг, Агент</w:t>
      </w:r>
      <w:r>
        <w:rPr>
          <w:rFonts w:ascii="Segoe UI" w:hAnsi="Segoe UI" w:cs="Segoe UI"/>
          <w:color w:val="0F1115"/>
        </w:rPr>
        <w:t xml:space="preserve"> или Турист</w:t>
      </w:r>
      <w:r w:rsidR="00F2251F">
        <w:rPr>
          <w:rFonts w:ascii="Segoe UI" w:hAnsi="Segoe UI" w:cs="Segoe UI"/>
          <w:color w:val="0F1115"/>
        </w:rPr>
        <w:t xml:space="preserve"> должен аннулировать текущую заявку (с применением условий раздела 1) и оформить новую.</w:t>
      </w:r>
      <w:r w:rsidR="00F2251F">
        <w:rPr>
          <w:rFonts w:ascii="Segoe UI" w:hAnsi="Segoe UI" w:cs="Segoe UI"/>
          <w:color w:val="0F1115"/>
        </w:rPr>
        <w:br/>
        <w:t>3.3. За каждое внесение изменения в подтверждённый тур взимается сервисный сбор:</w:t>
      </w:r>
      <w:r w:rsidR="00F2251F">
        <w:rPr>
          <w:rFonts w:ascii="Segoe UI" w:hAnsi="Segoe UI" w:cs="Segoe UI"/>
          <w:color w:val="0F1115"/>
        </w:rPr>
        <w:br/>
      </w:r>
      <w:r>
        <w:rPr>
          <w:rFonts w:ascii="Segoe UI" w:hAnsi="Segoe UI" w:cs="Segoe UI"/>
          <w:color w:val="0F1115"/>
        </w:rPr>
        <w:t>* Данная информация предоставляется менеджерами ООО «Котики Тур».</w:t>
      </w:r>
    </w:p>
    <w:p w14:paraId="0DAD97D4" w14:textId="109D836D" w:rsidR="00F2251F" w:rsidRDefault="00F2251F" w:rsidP="00F2251F">
      <w:pPr>
        <w:pStyle w:val="ds-markdown-paragraph"/>
        <w:shd w:val="clear" w:color="auto" w:fill="FFFFFF"/>
        <w:spacing w:before="240" w:beforeAutospacing="0" w:after="240" w:afterAutospacing="0"/>
        <w:rPr>
          <w:rFonts w:ascii="Segoe UI" w:hAnsi="Segoe UI" w:cs="Segoe UI"/>
          <w:color w:val="0F1115"/>
        </w:rPr>
      </w:pPr>
      <w:r>
        <w:rPr>
          <w:rFonts w:ascii="Segoe UI" w:hAnsi="Segoe UI" w:cs="Segoe UI"/>
          <w:color w:val="0F1115"/>
        </w:rPr>
        <w:t>3.4. Запрос на изменение рассматривается индивидуально, и Туроператор оставляет за собой право применить удержание ФПР согласно правилам поставщиков услуг вместо фиксированного сервисного сбора.</w:t>
      </w:r>
      <w:r>
        <w:rPr>
          <w:rFonts w:ascii="Segoe UI" w:hAnsi="Segoe UI" w:cs="Segoe UI"/>
          <w:color w:val="0F1115"/>
        </w:rPr>
        <w:br/>
        <w:t>3.5. Полная замена всех туристов в бронировании может быть приравнена к аннуляции с применением финансовых условий раздела 1.</w:t>
      </w:r>
    </w:p>
    <w:p w14:paraId="10AAC0E9" w14:textId="283CCA2D" w:rsidR="00AE1BCD" w:rsidRDefault="00F2251F" w:rsidP="005D632A">
      <w:pPr>
        <w:pStyle w:val="ds-markdown-paragraph"/>
        <w:shd w:val="clear" w:color="auto" w:fill="FFFFFF"/>
        <w:spacing w:before="240" w:beforeAutospacing="0" w:after="240" w:afterAutospacing="0"/>
      </w:pPr>
      <w:r>
        <w:rPr>
          <w:rStyle w:val="ac"/>
          <w:rFonts w:ascii="Segoe UI" w:eastAsiaTheme="majorEastAsia" w:hAnsi="Segoe UI" w:cs="Segoe UI"/>
          <w:color w:val="0F1115"/>
        </w:rPr>
        <w:t>4. Индивидуальные условия</w:t>
      </w:r>
      <w:r>
        <w:rPr>
          <w:rFonts w:ascii="Segoe UI" w:hAnsi="Segoe UI" w:cs="Segoe UI"/>
          <w:color w:val="0F1115"/>
        </w:rPr>
        <w:br/>
        <w:t xml:space="preserve">4.1. Для нестандартных, индивидуальных </w:t>
      </w:r>
      <w:r w:rsidR="005D632A">
        <w:rPr>
          <w:rFonts w:ascii="Segoe UI" w:hAnsi="Segoe UI" w:cs="Segoe UI"/>
          <w:color w:val="0F1115"/>
        </w:rPr>
        <w:t>и</w:t>
      </w:r>
      <w:r>
        <w:rPr>
          <w:rFonts w:ascii="Segoe UI" w:hAnsi="Segoe UI" w:cs="Segoe UI"/>
          <w:color w:val="0F1115"/>
        </w:rPr>
        <w:t xml:space="preserve"> групповых туров, а также для сложных изменений в турах, забронированных через</w:t>
      </w:r>
      <w:r w:rsidR="005D632A">
        <w:rPr>
          <w:rFonts w:ascii="Segoe UI" w:hAnsi="Segoe UI" w:cs="Segoe UI"/>
          <w:color w:val="0F1115"/>
        </w:rPr>
        <w:t xml:space="preserve"> </w:t>
      </w:r>
      <w:r w:rsidR="005D632A" w:rsidRPr="005D632A">
        <w:rPr>
          <w:rFonts w:ascii="Segoe UI" w:hAnsi="Segoe UI" w:cs="Segoe UI"/>
          <w:color w:val="0F1115"/>
        </w:rPr>
        <w:t>https://kotikitour.ru/</w:t>
      </w:r>
      <w:r>
        <w:rPr>
          <w:rFonts w:ascii="Segoe UI" w:hAnsi="Segoe UI" w:cs="Segoe UI"/>
          <w:color w:val="0F1115"/>
        </w:rPr>
        <w:t>, условия аннуляции и внесения изменений рассчитываются индивидуально для каждого конкретного случая.</w:t>
      </w:r>
    </w:p>
    <w:sectPr w:rsidR="00AE1B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DB7"/>
    <w:rsid w:val="001E5BAD"/>
    <w:rsid w:val="00313DB7"/>
    <w:rsid w:val="005D632A"/>
    <w:rsid w:val="00634EE2"/>
    <w:rsid w:val="00AB1D3F"/>
    <w:rsid w:val="00AE1BCD"/>
    <w:rsid w:val="00F2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8AC41"/>
  <w15:chartTrackingRefBased/>
  <w15:docId w15:val="{DBCECFDE-D486-4637-863A-8A1FE8FAC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3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3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3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3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3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3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3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3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3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3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3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3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3DB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3DB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3DB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3DB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3DB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3DB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3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3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3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3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3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3DB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3DB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3DB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3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3DB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13DB7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a"/>
    <w:rsid w:val="003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c">
    <w:name w:val="Strong"/>
    <w:basedOn w:val="a0"/>
    <w:uiPriority w:val="22"/>
    <w:qFormat/>
    <w:rsid w:val="00313DB7"/>
    <w:rPr>
      <w:b/>
      <w:bCs/>
    </w:rPr>
  </w:style>
  <w:style w:type="character" w:styleId="ad">
    <w:name w:val="Hyperlink"/>
    <w:basedOn w:val="a0"/>
    <w:uiPriority w:val="99"/>
    <w:semiHidden/>
    <w:unhideWhenUsed/>
    <w:rsid w:val="00313DB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585</Words>
  <Characters>3337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Ярандайкин</dc:creator>
  <cp:keywords/>
  <dc:description/>
  <cp:lastModifiedBy>Егор Ярандайкин</cp:lastModifiedBy>
  <cp:revision>1</cp:revision>
  <dcterms:created xsi:type="dcterms:W3CDTF">2025-12-02T12:43:00Z</dcterms:created>
  <dcterms:modified xsi:type="dcterms:W3CDTF">2025-12-02T14:14:00Z</dcterms:modified>
</cp:coreProperties>
</file>